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EA" w:rsidRDefault="003069EA">
      <w:pPr>
        <w:jc w:val="center"/>
        <w:rPr>
          <w:sz w:val="32"/>
          <w:szCs w:val="32"/>
        </w:rPr>
      </w:pPr>
      <w:r>
        <w:rPr>
          <w:sz w:val="32"/>
          <w:szCs w:val="32"/>
        </w:rPr>
        <w:t>Test 1 Study Guide</w:t>
      </w:r>
    </w:p>
    <w:p w:rsidR="003069EA" w:rsidRDefault="003069EA">
      <w:pPr>
        <w:tabs>
          <w:tab w:val="right" w:pos="9360"/>
        </w:tabs>
      </w:pPr>
      <w:r>
        <w:t>Fall 20</w:t>
      </w:r>
      <w:r w:rsidR="00113F92">
        <w:t>1</w:t>
      </w:r>
      <w:r w:rsidR="001564D7">
        <w:t>4</w:t>
      </w:r>
      <w:r>
        <w:tab/>
        <w:t>Software Engineering II</w:t>
      </w:r>
    </w:p>
    <w:p w:rsidR="003069EA" w:rsidRDefault="003069EA">
      <w:pPr>
        <w:tabs>
          <w:tab w:val="right" w:pos="9360"/>
        </w:tabs>
      </w:pPr>
    </w:p>
    <w:p w:rsidR="003069EA" w:rsidRDefault="003069EA">
      <w:pPr>
        <w:rPr>
          <w:b/>
          <w:u w:val="single"/>
        </w:rPr>
      </w:pPr>
      <w:r>
        <w:rPr>
          <w:b/>
          <w:u w:val="single"/>
        </w:rPr>
        <w:t>Test Dates:</w:t>
      </w:r>
    </w:p>
    <w:p w:rsidR="003069EA" w:rsidRDefault="003069EA">
      <w:r>
        <w:tab/>
        <w:t xml:space="preserve">Section </w:t>
      </w:r>
      <w:r w:rsidR="00113F92">
        <w:t>0</w:t>
      </w:r>
      <w:r>
        <w:t>01</w:t>
      </w:r>
      <w:r w:rsidR="00113F92">
        <w:t>,</w:t>
      </w:r>
      <w:r w:rsidR="00D3101D">
        <w:t xml:space="preserve"> </w:t>
      </w:r>
      <w:r w:rsidR="00113F92">
        <w:t>201</w:t>
      </w:r>
      <w:r>
        <w:tab/>
      </w:r>
      <w:r>
        <w:tab/>
      </w:r>
      <w:r w:rsidR="001564D7">
        <w:t>29</w:t>
      </w:r>
      <w:r w:rsidR="00E44E96">
        <w:t xml:space="preserve"> </w:t>
      </w:r>
      <w:r w:rsidR="00113F92">
        <w:t>October</w:t>
      </w:r>
      <w:r>
        <w:t xml:space="preserve"> </w:t>
      </w:r>
    </w:p>
    <w:p w:rsidR="003069EA" w:rsidRDefault="003069EA"/>
    <w:p w:rsidR="003069EA" w:rsidRDefault="003069EA">
      <w:pPr>
        <w:rPr>
          <w:b/>
          <w:u w:val="single"/>
        </w:rPr>
      </w:pPr>
      <w:r>
        <w:rPr>
          <w:b/>
          <w:u w:val="single"/>
        </w:rPr>
        <w:t>Material Covered:</w:t>
      </w:r>
    </w:p>
    <w:p w:rsidR="003069EA" w:rsidRDefault="003069EA">
      <w:r>
        <w:tab/>
        <w:t>Lectures:</w:t>
      </w:r>
      <w:r>
        <w:tab/>
        <w:t>Up</w:t>
      </w:r>
      <w:r w:rsidR="001564D7">
        <w:t xml:space="preserve"> to and </w:t>
      </w:r>
      <w:proofErr w:type="gramStart"/>
      <w:r w:rsidR="001564D7">
        <w:t xml:space="preserve">including </w:t>
      </w:r>
      <w:r>
        <w:t xml:space="preserve"> Lecture</w:t>
      </w:r>
      <w:proofErr w:type="gramEnd"/>
      <w:r>
        <w:t xml:space="preserve"> </w:t>
      </w:r>
      <w:r w:rsidR="00E44E96">
        <w:t>7</w:t>
      </w:r>
      <w:r>
        <w:t xml:space="preserve"> – Risk </w:t>
      </w:r>
      <w:r w:rsidR="00E44E96">
        <w:t>Analysis</w:t>
      </w:r>
    </w:p>
    <w:p w:rsidR="003069EA" w:rsidRDefault="003069EA">
      <w:r>
        <w:tab/>
        <w:t xml:space="preserve">Homework Assignments:  </w:t>
      </w:r>
      <w:r w:rsidR="00606759">
        <w:t>Scheduling, Estimating</w:t>
      </w:r>
    </w:p>
    <w:p w:rsidR="00606759" w:rsidRDefault="00606759"/>
    <w:p w:rsidR="003069EA" w:rsidRDefault="003069EA">
      <w:r>
        <w:rPr>
          <w:b/>
          <w:u w:val="single"/>
        </w:rPr>
        <w:t>Test Format:</w:t>
      </w:r>
    </w:p>
    <w:p w:rsidR="003069EA" w:rsidRDefault="003069EA"/>
    <w:p w:rsidR="003069EA" w:rsidRDefault="003069EA">
      <w:pPr>
        <w:numPr>
          <w:ilvl w:val="0"/>
          <w:numId w:val="2"/>
        </w:numPr>
      </w:pPr>
      <w:r>
        <w:t>Factoids (True/False, Fill-In-The-Blank, Multiple Choice)</w:t>
      </w:r>
      <w:r>
        <w:tab/>
      </w:r>
      <w:r>
        <w:tab/>
      </w:r>
      <w:r>
        <w:rPr>
          <w:b/>
        </w:rPr>
        <w:t>(20 – 30 points)</w:t>
      </w:r>
    </w:p>
    <w:p w:rsidR="003069EA" w:rsidRDefault="003069EA">
      <w:pPr>
        <w:numPr>
          <w:ilvl w:val="1"/>
          <w:numId w:val="2"/>
        </w:numPr>
      </w:pPr>
      <w:r>
        <w:t>10 – 15 questions, each worth 2 points</w:t>
      </w:r>
    </w:p>
    <w:p w:rsidR="003069EA" w:rsidRDefault="003069EA">
      <w:pPr>
        <w:numPr>
          <w:ilvl w:val="0"/>
          <w:numId w:val="2"/>
        </w:numPr>
      </w:pPr>
      <w:r>
        <w:t>Short Answer (1 – 3 Statements, complete sentences not required)</w:t>
      </w:r>
      <w:r>
        <w:tab/>
      </w:r>
      <w:r>
        <w:rPr>
          <w:b/>
        </w:rPr>
        <w:t>(</w:t>
      </w:r>
      <w:r w:rsidR="00113F92">
        <w:rPr>
          <w:b/>
        </w:rPr>
        <w:t>3</w:t>
      </w:r>
      <w:r>
        <w:rPr>
          <w:b/>
        </w:rPr>
        <w:t>0 points)</w:t>
      </w:r>
    </w:p>
    <w:p w:rsidR="003069EA" w:rsidRDefault="00670B82">
      <w:pPr>
        <w:numPr>
          <w:ilvl w:val="1"/>
          <w:numId w:val="2"/>
        </w:numPr>
      </w:pPr>
      <w:r>
        <w:t xml:space="preserve">Questions of fact not easily </w:t>
      </w:r>
      <w:proofErr w:type="spellStart"/>
      <w:r>
        <w:t>assessed</w:t>
      </w:r>
      <w:proofErr w:type="spellEnd"/>
      <w:r>
        <w:t xml:space="preserve"> by factoids</w:t>
      </w:r>
      <w:r w:rsidRPr="00670B82">
        <w:t xml:space="preserve"> </w:t>
      </w:r>
      <w:r>
        <w:t>or light analysis.</w:t>
      </w:r>
    </w:p>
    <w:p w:rsidR="003069EA" w:rsidRDefault="003069EA">
      <w:pPr>
        <w:numPr>
          <w:ilvl w:val="0"/>
          <w:numId w:val="2"/>
        </w:numPr>
      </w:pPr>
      <w:r>
        <w:t>Calculations, Analysis and Discussion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</w:t>
      </w:r>
      <w:r w:rsidR="00113F92">
        <w:rPr>
          <w:b/>
        </w:rPr>
        <w:t>4</w:t>
      </w:r>
      <w:r>
        <w:rPr>
          <w:b/>
        </w:rPr>
        <w:t>0 points)</w:t>
      </w:r>
    </w:p>
    <w:p w:rsidR="00FD302B" w:rsidRDefault="00FD302B" w:rsidP="00113F92">
      <w:pPr>
        <w:numPr>
          <w:ilvl w:val="1"/>
          <w:numId w:val="2"/>
        </w:numPr>
      </w:pPr>
      <w:r>
        <w:t>Project Planning</w:t>
      </w:r>
    </w:p>
    <w:p w:rsidR="00FD302B" w:rsidRDefault="00FD302B" w:rsidP="00FD302B">
      <w:pPr>
        <w:numPr>
          <w:ilvl w:val="2"/>
          <w:numId w:val="2"/>
        </w:numPr>
      </w:pPr>
      <w:r>
        <w:t>Key Elements of SPMP</w:t>
      </w:r>
    </w:p>
    <w:p w:rsidR="00FD302B" w:rsidRDefault="00FD302B" w:rsidP="00FD302B">
      <w:pPr>
        <w:numPr>
          <w:ilvl w:val="2"/>
          <w:numId w:val="2"/>
        </w:numPr>
      </w:pPr>
      <w:r>
        <w:t>WBS – What is it;  How to do a WBS; Two general approaches, which is preferable and why;  How to validate</w:t>
      </w:r>
    </w:p>
    <w:p w:rsidR="00FD302B" w:rsidRDefault="001E1FC5" w:rsidP="00FD302B">
      <w:pPr>
        <w:numPr>
          <w:ilvl w:val="2"/>
          <w:numId w:val="2"/>
        </w:numPr>
      </w:pPr>
      <w:r>
        <w:t>WBS Myths &amp; Project Fortune-Tellers</w:t>
      </w:r>
    </w:p>
    <w:p w:rsidR="001E1FC5" w:rsidRDefault="001E1FC5" w:rsidP="00FD302B">
      <w:pPr>
        <w:numPr>
          <w:ilvl w:val="2"/>
          <w:numId w:val="2"/>
        </w:numPr>
      </w:pPr>
      <w:r>
        <w:t xml:space="preserve">Project Vision Statement – be able to critique </w:t>
      </w:r>
    </w:p>
    <w:p w:rsidR="00113F92" w:rsidRDefault="00113F92" w:rsidP="00113F92">
      <w:pPr>
        <w:numPr>
          <w:ilvl w:val="1"/>
          <w:numId w:val="2"/>
        </w:numPr>
      </w:pPr>
      <w:r>
        <w:t>Scheduling</w:t>
      </w:r>
    </w:p>
    <w:p w:rsidR="001E1FC5" w:rsidRDefault="001E1FC5" w:rsidP="00113F92">
      <w:pPr>
        <w:numPr>
          <w:ilvl w:val="2"/>
          <w:numId w:val="2"/>
        </w:numPr>
      </w:pPr>
      <w:r>
        <w:t>Tasks versus milestones</w:t>
      </w:r>
    </w:p>
    <w:p w:rsidR="00113F92" w:rsidRDefault="00113F92" w:rsidP="00113F92">
      <w:pPr>
        <w:numPr>
          <w:ilvl w:val="2"/>
          <w:numId w:val="2"/>
        </w:numPr>
      </w:pPr>
      <w:r>
        <w:t>Gant Charts</w:t>
      </w:r>
      <w:r w:rsidR="001E1FC5">
        <w:t xml:space="preserve"> - interpretation</w:t>
      </w:r>
      <w:r>
        <w:t xml:space="preserve"> (Take home</w:t>
      </w:r>
      <w:r w:rsidR="001E1FC5">
        <w:t xml:space="preserve"> tests how to do</w:t>
      </w:r>
      <w:r>
        <w:t>)</w:t>
      </w:r>
    </w:p>
    <w:p w:rsidR="00113F92" w:rsidRDefault="00113F92" w:rsidP="00113F92">
      <w:pPr>
        <w:numPr>
          <w:ilvl w:val="2"/>
          <w:numId w:val="2"/>
        </w:numPr>
      </w:pPr>
      <w:r>
        <w:t>Network Diagrams</w:t>
      </w:r>
      <w:r w:rsidR="001E1FC5">
        <w:t xml:space="preserve"> - interpretation</w:t>
      </w:r>
      <w:r>
        <w:t xml:space="preserve"> (</w:t>
      </w:r>
      <w:r w:rsidR="001E1FC5">
        <w:t>Take home tests how to do</w:t>
      </w:r>
      <w:r>
        <w:t>)</w:t>
      </w:r>
    </w:p>
    <w:p w:rsidR="00113F92" w:rsidRDefault="00113F92" w:rsidP="00113F92">
      <w:pPr>
        <w:numPr>
          <w:ilvl w:val="2"/>
          <w:numId w:val="2"/>
        </w:numPr>
      </w:pPr>
      <w:r>
        <w:t>Critical Path</w:t>
      </w:r>
      <w:r w:rsidR="001E1FC5">
        <w:t xml:space="preserve"> - interpretation</w:t>
      </w:r>
      <w:r>
        <w:t xml:space="preserve"> (</w:t>
      </w:r>
      <w:r w:rsidR="001E1FC5">
        <w:t>Take home tests how to do</w:t>
      </w:r>
      <w:r>
        <w:t>)</w:t>
      </w:r>
    </w:p>
    <w:p w:rsidR="00113F92" w:rsidRDefault="00113F92" w:rsidP="00113F92">
      <w:pPr>
        <w:numPr>
          <w:ilvl w:val="2"/>
          <w:numId w:val="2"/>
        </w:numPr>
      </w:pPr>
      <w:r>
        <w:t>PERT</w:t>
      </w:r>
      <w:r w:rsidR="001E1FC5">
        <w:t>– how to do</w:t>
      </w:r>
      <w:r w:rsidR="0091599E">
        <w:t>;  difference between the duration estimates and the weights</w:t>
      </w:r>
      <w:r w:rsidR="001E1FC5">
        <w:t xml:space="preserve">  </w:t>
      </w:r>
    </w:p>
    <w:p w:rsidR="003069EA" w:rsidRDefault="003069EA">
      <w:pPr>
        <w:numPr>
          <w:ilvl w:val="1"/>
          <w:numId w:val="2"/>
        </w:numPr>
      </w:pPr>
      <w:r>
        <w:t>Estimation of size and effort using</w:t>
      </w:r>
    </w:p>
    <w:p w:rsidR="0091599E" w:rsidRDefault="0091599E">
      <w:pPr>
        <w:numPr>
          <w:ilvl w:val="2"/>
          <w:numId w:val="2"/>
        </w:numPr>
      </w:pPr>
      <w:r>
        <w:t>The five categories</w:t>
      </w:r>
    </w:p>
    <w:p w:rsidR="0091599E" w:rsidRDefault="0091599E">
      <w:pPr>
        <w:numPr>
          <w:ilvl w:val="2"/>
          <w:numId w:val="2"/>
        </w:numPr>
      </w:pPr>
      <w:r>
        <w:t>Precision versus accuracy</w:t>
      </w:r>
    </w:p>
    <w:p w:rsidR="008D3CAB" w:rsidRDefault="008D3CAB">
      <w:pPr>
        <w:numPr>
          <w:ilvl w:val="2"/>
          <w:numId w:val="2"/>
        </w:numPr>
      </w:pPr>
      <w:r>
        <w:t>Lines of code as a size metric</w:t>
      </w:r>
    </w:p>
    <w:p w:rsidR="003069EA" w:rsidRDefault="003069EA">
      <w:pPr>
        <w:numPr>
          <w:ilvl w:val="2"/>
          <w:numId w:val="2"/>
        </w:numPr>
      </w:pPr>
      <w:r>
        <w:t>FFP</w:t>
      </w:r>
      <w:r w:rsidR="001E1FC5">
        <w:t xml:space="preserve"> – how to do</w:t>
      </w:r>
    </w:p>
    <w:p w:rsidR="003069EA" w:rsidRDefault="003069EA">
      <w:pPr>
        <w:numPr>
          <w:ilvl w:val="2"/>
          <w:numId w:val="2"/>
        </w:numPr>
      </w:pPr>
      <w:r>
        <w:t>Function Points</w:t>
      </w:r>
      <w:r w:rsidR="001E1FC5">
        <w:t>– how to do</w:t>
      </w:r>
    </w:p>
    <w:p w:rsidR="003069EA" w:rsidRDefault="003069EA">
      <w:pPr>
        <w:numPr>
          <w:ilvl w:val="2"/>
          <w:numId w:val="2"/>
        </w:numPr>
      </w:pPr>
      <w:r>
        <w:t xml:space="preserve">Simple Object-Oriented Estimation </w:t>
      </w:r>
      <w:r w:rsidR="001E1FC5">
        <w:t>– how to do</w:t>
      </w:r>
    </w:p>
    <w:p w:rsidR="00113F92" w:rsidRDefault="00113F92">
      <w:pPr>
        <w:numPr>
          <w:ilvl w:val="2"/>
          <w:numId w:val="2"/>
        </w:numPr>
      </w:pPr>
      <w:r>
        <w:t>Fitting Effort Data</w:t>
      </w:r>
      <w:r w:rsidR="001E1FC5">
        <w:t xml:space="preserve"> - interpretation</w:t>
      </w:r>
      <w:r>
        <w:t xml:space="preserve"> (</w:t>
      </w:r>
      <w:r w:rsidR="001E1FC5">
        <w:t>Take home tests how to do</w:t>
      </w:r>
      <w:r>
        <w:t>)</w:t>
      </w:r>
    </w:p>
    <w:p w:rsidR="00113F92" w:rsidRDefault="00113F92">
      <w:pPr>
        <w:numPr>
          <w:ilvl w:val="2"/>
          <w:numId w:val="2"/>
        </w:numPr>
      </w:pPr>
      <w:r>
        <w:t xml:space="preserve">Preparing Cost Bid </w:t>
      </w:r>
      <w:r w:rsidR="001E1FC5">
        <w:t xml:space="preserve"> - interpretation </w:t>
      </w:r>
      <w:r>
        <w:t>(</w:t>
      </w:r>
      <w:r w:rsidR="001E1FC5">
        <w:t>Take home tests how to do</w:t>
      </w:r>
      <w:r>
        <w:t>)</w:t>
      </w:r>
    </w:p>
    <w:p w:rsidR="001E1FC5" w:rsidRDefault="001E1FC5" w:rsidP="001E1FC5">
      <w:pPr>
        <w:numPr>
          <w:ilvl w:val="0"/>
          <w:numId w:val="2"/>
        </w:numPr>
      </w:pPr>
      <w:r>
        <w:t>Oral Presentations</w:t>
      </w:r>
    </w:p>
    <w:p w:rsidR="001E1FC5" w:rsidRDefault="0091599E" w:rsidP="001E1FC5">
      <w:pPr>
        <w:numPr>
          <w:ilvl w:val="1"/>
          <w:numId w:val="2"/>
        </w:numPr>
      </w:pPr>
      <w:r>
        <w:t>Why you should care about oral presentations</w:t>
      </w:r>
    </w:p>
    <w:p w:rsidR="0091599E" w:rsidRDefault="00653C5D" w:rsidP="001E1FC5">
      <w:pPr>
        <w:numPr>
          <w:ilvl w:val="1"/>
          <w:numId w:val="2"/>
        </w:numPr>
      </w:pPr>
      <w:r>
        <w:t>Relevance of learning styles to presentation aids</w:t>
      </w:r>
    </w:p>
    <w:p w:rsidR="00653C5D" w:rsidRDefault="00653C5D" w:rsidP="001E1FC5">
      <w:pPr>
        <w:numPr>
          <w:ilvl w:val="1"/>
          <w:numId w:val="2"/>
        </w:numPr>
      </w:pPr>
      <w:r>
        <w:t>Keys  to an effective presentation</w:t>
      </w:r>
    </w:p>
    <w:p w:rsidR="00653C5D" w:rsidRDefault="00653C5D" w:rsidP="00653C5D">
      <w:pPr>
        <w:numPr>
          <w:ilvl w:val="1"/>
          <w:numId w:val="2"/>
        </w:numPr>
      </w:pPr>
      <w:r>
        <w:t>Design guidelines for presentation aids</w:t>
      </w:r>
    </w:p>
    <w:p w:rsidR="00653C5D" w:rsidRDefault="00653C5D" w:rsidP="00653C5D">
      <w:pPr>
        <w:numPr>
          <w:ilvl w:val="0"/>
          <w:numId w:val="2"/>
        </w:numPr>
      </w:pPr>
      <w:r>
        <w:t>Risk Management</w:t>
      </w:r>
    </w:p>
    <w:p w:rsidR="00653C5D" w:rsidRDefault="00653C5D" w:rsidP="00653C5D">
      <w:pPr>
        <w:numPr>
          <w:ilvl w:val="1"/>
          <w:numId w:val="2"/>
        </w:numPr>
      </w:pPr>
      <w:r>
        <w:t>Why is it necessary to explicitly acknowledge risks</w:t>
      </w:r>
    </w:p>
    <w:p w:rsidR="00653C5D" w:rsidRDefault="006742E9" w:rsidP="00653C5D">
      <w:pPr>
        <w:numPr>
          <w:ilvl w:val="1"/>
          <w:numId w:val="2"/>
        </w:numPr>
      </w:pPr>
      <w:r>
        <w:t>T</w:t>
      </w:r>
      <w:r w:rsidR="00653C5D">
        <w:t>wo categories of the sources o</w:t>
      </w:r>
      <w:r>
        <w:t>f</w:t>
      </w:r>
      <w:r w:rsidR="00653C5D">
        <w:t xml:space="preserve"> risk and their subcategories</w:t>
      </w:r>
    </w:p>
    <w:p w:rsidR="00653C5D" w:rsidRDefault="008D3CAB" w:rsidP="00653C5D">
      <w:pPr>
        <w:numPr>
          <w:ilvl w:val="1"/>
          <w:numId w:val="2"/>
        </w:numPr>
      </w:pPr>
      <w:r>
        <w:lastRenderedPageBreak/>
        <w:t>McConnell’s Risk Curve and its interpretation</w:t>
      </w:r>
    </w:p>
    <w:p w:rsidR="008D3CAB" w:rsidRDefault="008D3CAB" w:rsidP="00653C5D">
      <w:pPr>
        <w:numPr>
          <w:ilvl w:val="1"/>
          <w:numId w:val="2"/>
        </w:numPr>
      </w:pPr>
      <w:r>
        <w:t>Levels of Risk Management</w:t>
      </w:r>
    </w:p>
    <w:p w:rsidR="008D3CAB" w:rsidRDefault="008D3CAB" w:rsidP="00653C5D">
      <w:pPr>
        <w:numPr>
          <w:ilvl w:val="1"/>
          <w:numId w:val="2"/>
        </w:numPr>
      </w:pPr>
      <w:r>
        <w:t>Elements of Risk Management</w:t>
      </w:r>
    </w:p>
    <w:p w:rsidR="008D3CAB" w:rsidRDefault="008D3CAB" w:rsidP="00653C5D">
      <w:pPr>
        <w:numPr>
          <w:ilvl w:val="1"/>
          <w:numId w:val="2"/>
        </w:numPr>
      </w:pPr>
      <w:r>
        <w:t>McConnell Risk Plan – the five elements</w:t>
      </w:r>
    </w:p>
    <w:p w:rsidR="006742E9" w:rsidRDefault="006742E9" w:rsidP="00653C5D">
      <w:pPr>
        <w:numPr>
          <w:ilvl w:val="1"/>
          <w:numId w:val="2"/>
        </w:numPr>
      </w:pPr>
      <w:r>
        <w:t>Barry Boehm’s Top Ten Risk List – issues and mitigation techniques</w:t>
      </w:r>
    </w:p>
    <w:p w:rsidR="006742E9" w:rsidRDefault="006742E9" w:rsidP="006742E9">
      <w:pPr>
        <w:numPr>
          <w:ilvl w:val="0"/>
          <w:numId w:val="2"/>
        </w:numPr>
      </w:pPr>
      <w:r>
        <w:t>Risk Analysis</w:t>
      </w:r>
    </w:p>
    <w:p w:rsidR="006742E9" w:rsidRDefault="006742E9" w:rsidP="006742E9">
      <w:pPr>
        <w:numPr>
          <w:ilvl w:val="1"/>
          <w:numId w:val="2"/>
        </w:numPr>
      </w:pPr>
      <w:r>
        <w:t>Cockburn’s four levels of criticality</w:t>
      </w:r>
    </w:p>
    <w:p w:rsidR="006742E9" w:rsidRDefault="006742E9" w:rsidP="006742E9">
      <w:pPr>
        <w:numPr>
          <w:ilvl w:val="1"/>
          <w:numId w:val="2"/>
        </w:numPr>
      </w:pPr>
      <w:r>
        <w:t>Two components of risk analysis</w:t>
      </w:r>
    </w:p>
    <w:p w:rsidR="006742E9" w:rsidRDefault="006742E9" w:rsidP="006742E9">
      <w:pPr>
        <w:numPr>
          <w:ilvl w:val="1"/>
          <w:numId w:val="2"/>
        </w:numPr>
      </w:pPr>
      <w:r>
        <w:t>Risk exposure – how to calculate</w:t>
      </w:r>
    </w:p>
    <w:p w:rsidR="006742E9" w:rsidRDefault="006742E9" w:rsidP="006742E9">
      <w:pPr>
        <w:numPr>
          <w:ilvl w:val="1"/>
          <w:numId w:val="2"/>
        </w:numPr>
      </w:pPr>
      <w:r>
        <w:t>Risk matrix – four types and how to interpret</w:t>
      </w:r>
    </w:p>
    <w:p w:rsidR="00113F92" w:rsidRDefault="00113F92" w:rsidP="00113F92">
      <w:pPr>
        <w:numPr>
          <w:ilvl w:val="0"/>
          <w:numId w:val="2"/>
        </w:numPr>
      </w:pPr>
      <w:r>
        <w:t xml:space="preserve">Take Home Portion </w:t>
      </w:r>
    </w:p>
    <w:p w:rsidR="001564D7" w:rsidRDefault="00606759" w:rsidP="00113F92">
      <w:pPr>
        <w:numPr>
          <w:ilvl w:val="1"/>
          <w:numId w:val="2"/>
        </w:numPr>
      </w:pPr>
      <w:r>
        <w:t>Due</w:t>
      </w:r>
      <w:r w:rsidR="00113F92">
        <w:t xml:space="preserve"> by email </w:t>
      </w:r>
    </w:p>
    <w:p w:rsidR="00113F92" w:rsidRDefault="001564D7" w:rsidP="001564D7">
      <w:pPr>
        <w:numPr>
          <w:ilvl w:val="2"/>
          <w:numId w:val="2"/>
        </w:numPr>
      </w:pPr>
      <w:r>
        <w:t>P</w:t>
      </w:r>
      <w:r w:rsidR="00113F92">
        <w:t xml:space="preserve">rior to noon on </w:t>
      </w:r>
      <w:r>
        <w:t xml:space="preserve"> 31 </w:t>
      </w:r>
      <w:r w:rsidR="00113F92">
        <w:t>October</w:t>
      </w:r>
    </w:p>
    <w:p w:rsidR="001564D7" w:rsidRDefault="001564D7" w:rsidP="001564D7">
      <w:pPr>
        <w:numPr>
          <w:ilvl w:val="2"/>
          <w:numId w:val="2"/>
        </w:numPr>
      </w:pPr>
      <w:r>
        <w:t>Email Subject Line and Document name per instructions</w:t>
      </w:r>
    </w:p>
    <w:p w:rsidR="003069EA" w:rsidRDefault="003069EA">
      <w:pPr>
        <w:rPr>
          <w:b/>
          <w:u w:val="single"/>
        </w:rPr>
      </w:pPr>
    </w:p>
    <w:p w:rsidR="003069EA" w:rsidRDefault="003069EA">
      <w:r>
        <w:rPr>
          <w:b/>
          <w:u w:val="single"/>
        </w:rPr>
        <w:t>Nota Bene:</w:t>
      </w:r>
      <w:r>
        <w:rPr>
          <w:i/>
        </w:rPr>
        <w:t xml:space="preserve"> </w:t>
      </w:r>
      <w:r>
        <w:t xml:space="preserve"> All point values are approximate.</w:t>
      </w:r>
    </w:p>
    <w:p w:rsidR="003069EA" w:rsidRDefault="003069EA"/>
    <w:p w:rsidR="003069EA" w:rsidRDefault="003069EA">
      <w:pPr>
        <w:jc w:val="center"/>
        <w:rPr>
          <w:sz w:val="32"/>
          <w:szCs w:val="32"/>
        </w:rPr>
      </w:pPr>
    </w:p>
    <w:sectPr w:rsidR="00306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00B"/>
    <w:multiLevelType w:val="hybridMultilevel"/>
    <w:tmpl w:val="2E6C2B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5F6D31"/>
    <w:multiLevelType w:val="hybridMultilevel"/>
    <w:tmpl w:val="87E4B0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13F92"/>
    <w:rsid w:val="00113F92"/>
    <w:rsid w:val="001564D7"/>
    <w:rsid w:val="001E1FC5"/>
    <w:rsid w:val="001F033D"/>
    <w:rsid w:val="003069EA"/>
    <w:rsid w:val="00342056"/>
    <w:rsid w:val="004C4E36"/>
    <w:rsid w:val="00606759"/>
    <w:rsid w:val="00653C5D"/>
    <w:rsid w:val="00670B82"/>
    <w:rsid w:val="006742E9"/>
    <w:rsid w:val="008D3CAB"/>
    <w:rsid w:val="0091599E"/>
    <w:rsid w:val="00B656F6"/>
    <w:rsid w:val="00D3101D"/>
    <w:rsid w:val="00E44E96"/>
    <w:rsid w:val="00ED7B7B"/>
    <w:rsid w:val="00FD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1 Study Guide</vt:lpstr>
    </vt:vector>
  </TitlesOfParts>
  <Company>ETSU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 Study Guide</dc:title>
  <dc:creator>Bill Pine</dc:creator>
  <cp:lastModifiedBy>admin</cp:lastModifiedBy>
  <cp:revision>3</cp:revision>
  <cp:lastPrinted>2008-03-09T19:02:00Z</cp:lastPrinted>
  <dcterms:created xsi:type="dcterms:W3CDTF">2014-10-15T16:29:00Z</dcterms:created>
  <dcterms:modified xsi:type="dcterms:W3CDTF">2014-10-15T16:34:00Z</dcterms:modified>
</cp:coreProperties>
</file>